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PHOENIX: The Tale of Reinvention and Rebirth (Fiction)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“You're not worthy to be called a woman!”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Lots of heart piercing remarks were posted by the online commentators—the ones that motivate their victim to be an associate of suicide. That is social media, the power house of content distribution!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had received tons of messages from my loved ones.They kept sending texts to know if I was fine; however, the news about my mentor and I had made me crestfallen.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“You are a bright lady, which I know would tear down territories and impact lives.” He uttered.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Those were the words of my mentor the last time we met at the hotel. You know, not everyone is capable of seeing someone as a big deal, believing in you, and giving so much attention even at their inconveniences. I was fortunate to have one, my mentor, until he preyed on it.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Although, I was not cautious because I felt I was indebted to a man who was the backbone of my career in the industry. The financier of those expensive mentorship classes and coaching sessions.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Like the popular saying: Do not smell what you would not eat.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moment we lodged in a hotel to discuss my entry application as an ambassador to young individuals, that was the day we began to explore ourselves.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“Pearl, let's meet once a month. I really like you.” He uttered again.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 wished we could, but what about your wife? What just happened between us was a mistake.” I responded flirtatiously.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Well, his wife was the originator of my doom. I have appeared so decently in the online space until it was ruined. After I was chosen by the United Nations as an ambassador to young individuals who have been tagged bad in the society, our chats got leaked on the online platforms. Unknowingly, one of her acquaintances happened to be a popular blogger.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headline and content of the news were centered on me, not her husband. I wailed when my opportunity to be a global voice was renounced. While I fade as each day passes by, suicide came knocking at my door.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Being a public figure to most young rising creators in the industry, I decided that my footprint will not be erased on the dust of the earth. While I was wallowing in depression, I posted my last content. I never created that content to be pitied, rather I did it because many young ladies like me have made a mistake of giving out their bodies due to indebtedness.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 a single content written from a sore heart, I became stronger, wiser, and had a renewed sense of purpose when other women shared their story of being a victim of indebtedness, and how it cost them their divine purpose.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Truly, I had a vision to recycle young individuals; nonetheless, that event reinvented me to focus more on young girls of purpose. The ashes of my imperfection powered my rebirthing!</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#ChinazaWorital #ThePhoenixWritingChallenge #ChinazaFavoursWritingChallenge2023</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